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53CC" w14:textId="77777777" w:rsidR="008C10E6" w:rsidRDefault="00AA710E">
      <w:pPr>
        <w:spacing w:after="82" w:line="259" w:lineRule="auto"/>
        <w:ind w:left="0" w:firstLine="0"/>
      </w:pPr>
      <w:r>
        <w:rPr>
          <w:color w:val="F4633A"/>
          <w:sz w:val="30"/>
        </w:rPr>
        <w:t xml:space="preserve">Annex 2 – Audit notice </w:t>
      </w:r>
    </w:p>
    <w:p w14:paraId="6ED4AB4C" w14:textId="77777777" w:rsidR="008C10E6" w:rsidRDefault="00AA710E">
      <w:pPr>
        <w:spacing w:after="124" w:line="259" w:lineRule="auto"/>
        <w:ind w:left="13" w:firstLine="0"/>
        <w:jc w:val="center"/>
      </w:pPr>
      <w:r>
        <w:rPr>
          <w:sz w:val="22"/>
        </w:rPr>
        <w:t xml:space="preserve">Notice of appointment of the date for the exercise of electors’ rights </w:t>
      </w:r>
    </w:p>
    <w:p w14:paraId="6FBC7BEA" w14:textId="5AC7DBF0" w:rsidR="008C10E6" w:rsidRDefault="006764DB">
      <w:pPr>
        <w:pStyle w:val="Heading1"/>
      </w:pPr>
      <w:r>
        <w:t>LLANFAELOG</w:t>
      </w:r>
      <w:r w:rsidR="00AA710E">
        <w:t xml:space="preserve"> COMMUNITY COUNCIL </w:t>
      </w:r>
    </w:p>
    <w:p w14:paraId="2CEAC335" w14:textId="77777777" w:rsidR="008C10E6" w:rsidRDefault="00AA710E">
      <w:pPr>
        <w:spacing w:after="243"/>
        <w:ind w:left="-5"/>
      </w:pPr>
      <w:r>
        <w:t xml:space="preserve">Financial year ending 31 March 2021 </w:t>
      </w:r>
    </w:p>
    <w:p w14:paraId="454FA431" w14:textId="411317EF" w:rsidR="008C10E6" w:rsidRDefault="00AA710E">
      <w:pPr>
        <w:numPr>
          <w:ilvl w:val="0"/>
          <w:numId w:val="1"/>
        </w:numPr>
        <w:spacing w:after="0" w:line="265" w:lineRule="auto"/>
        <w:ind w:hanging="566"/>
      </w:pPr>
      <w:r>
        <w:rPr>
          <w:sz w:val="22"/>
        </w:rPr>
        <w:t xml:space="preserve">Date of announcement    </w:t>
      </w:r>
      <w:r w:rsidR="006764DB" w:rsidRPr="006764DB">
        <w:rPr>
          <w:b/>
          <w:bCs/>
          <w:szCs w:val="24"/>
        </w:rPr>
        <w:t>5 August</w:t>
      </w:r>
      <w:r w:rsidRPr="006764DB">
        <w:rPr>
          <w:b/>
          <w:bCs/>
          <w:szCs w:val="24"/>
        </w:rPr>
        <w:t xml:space="preserve"> 2021</w:t>
      </w:r>
      <w:r>
        <w:rPr>
          <w:sz w:val="22"/>
        </w:rPr>
        <w:t xml:space="preserve">  </w:t>
      </w:r>
    </w:p>
    <w:p w14:paraId="1B5AC0C6" w14:textId="77777777" w:rsidR="008C10E6" w:rsidRDefault="00AA710E">
      <w:pPr>
        <w:spacing w:after="7" w:line="259" w:lineRule="auto"/>
        <w:ind w:left="566" w:firstLine="0"/>
      </w:pPr>
      <w:r>
        <w:rPr>
          <w:sz w:val="22"/>
        </w:rPr>
        <w:t xml:space="preserve"> </w:t>
      </w:r>
    </w:p>
    <w:p w14:paraId="03A21EA9" w14:textId="77777777" w:rsidR="008C10E6" w:rsidRDefault="00AA710E">
      <w:pPr>
        <w:numPr>
          <w:ilvl w:val="0"/>
          <w:numId w:val="1"/>
        </w:numPr>
        <w:spacing w:after="242" w:line="265" w:lineRule="auto"/>
        <w:ind w:hanging="566"/>
      </w:pPr>
      <w:r>
        <w:rPr>
          <w:sz w:val="22"/>
        </w:rPr>
        <w:t xml:space="preserve">Each year the annual accounts are audited by the Auditor General for Wales. Prior to this date, any interested person has the opportunity to inspect and make copies of the accounts and all books, deeds, contracts, bills, vouchers and receipts etc relating </w:t>
      </w:r>
      <w:r>
        <w:rPr>
          <w:sz w:val="22"/>
        </w:rPr>
        <w:t xml:space="preserve">to them for 20 working days on reasonable notice. For the year ended 31 March 2021, these documents will be available on reasonable notice on application to: </w:t>
      </w:r>
    </w:p>
    <w:p w14:paraId="7D7EEBBE" w14:textId="01136070" w:rsidR="008C10E6" w:rsidRDefault="00AA710E">
      <w:pPr>
        <w:spacing w:after="8" w:line="492" w:lineRule="auto"/>
        <w:ind w:left="-15" w:right="403" w:firstLine="566"/>
      </w:pPr>
      <w:r>
        <w:rPr>
          <w:sz w:val="22"/>
        </w:rPr>
        <w:t xml:space="preserve">the Community Council Clerk   on  Tel. No   01407 740739  or  by email  - </w:t>
      </w:r>
      <w:hyperlink r:id="rId7" w:history="1">
        <w:r w:rsidR="006764DB" w:rsidRPr="00AF25EB">
          <w:rPr>
            <w:rStyle w:val="Hyperlink"/>
            <w:sz w:val="22"/>
          </w:rPr>
          <w:t>llanfaelogcommunitycouncil@gmail.com</w:t>
        </w:r>
      </w:hyperlink>
      <w:r w:rsidR="006764DB">
        <w:rPr>
          <w:sz w:val="22"/>
        </w:rPr>
        <w:t xml:space="preserve"> </w:t>
      </w:r>
      <w:r>
        <w:rPr>
          <w:sz w:val="22"/>
        </w:rPr>
        <w:t xml:space="preserve">between the hours of   _9.30 am_________  and __5pm ________  on Monday to Friday commencing on  </w:t>
      </w:r>
      <w:r>
        <w:rPr>
          <w:sz w:val="22"/>
        </w:rPr>
        <w:tab/>
        <w:t xml:space="preserve">20 August 2021  </w:t>
      </w:r>
    </w:p>
    <w:p w14:paraId="0926DAA1" w14:textId="77777777" w:rsidR="008C10E6" w:rsidRDefault="00AA710E">
      <w:pPr>
        <w:tabs>
          <w:tab w:val="center" w:pos="3128"/>
        </w:tabs>
        <w:spacing w:after="21" w:line="265" w:lineRule="auto"/>
        <w:ind w:left="-15"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68A99FC6" wp14:editId="4E635D00">
                <wp:simplePos x="0" y="0"/>
                <wp:positionH relativeFrom="page">
                  <wp:posOffset>0</wp:posOffset>
                </wp:positionH>
                <wp:positionV relativeFrom="page">
                  <wp:posOffset>0</wp:posOffset>
                </wp:positionV>
                <wp:extent cx="7557515" cy="1339723"/>
                <wp:effectExtent l="0" t="0" r="0" b="0"/>
                <wp:wrapTopAndBottom/>
                <wp:docPr id="2938" name="Group 2938"/>
                <wp:cNvGraphicFramePr/>
                <a:graphic xmlns:a="http://schemas.openxmlformats.org/drawingml/2006/main">
                  <a:graphicData uri="http://schemas.microsoft.com/office/word/2010/wordprocessingGroup">
                    <wpg:wgp>
                      <wpg:cNvGrpSpPr/>
                      <wpg:grpSpPr>
                        <a:xfrm>
                          <a:off x="0" y="0"/>
                          <a:ext cx="7557515" cy="1339723"/>
                          <a:chOff x="0" y="0"/>
                          <a:chExt cx="7557515" cy="1339723"/>
                        </a:xfrm>
                      </wpg:grpSpPr>
                      <pic:pic xmlns:pic="http://schemas.openxmlformats.org/drawingml/2006/picture">
                        <pic:nvPicPr>
                          <pic:cNvPr id="3233" name="Picture 3233"/>
                          <pic:cNvPicPr/>
                        </pic:nvPicPr>
                        <pic:blipFill>
                          <a:blip r:embed="rId8"/>
                          <a:stretch>
                            <a:fillRect/>
                          </a:stretch>
                        </pic:blipFill>
                        <pic:spPr>
                          <a:xfrm>
                            <a:off x="0" y="0"/>
                            <a:ext cx="7543800" cy="1341120"/>
                          </a:xfrm>
                          <a:prstGeom prst="rect">
                            <a:avLst/>
                          </a:prstGeom>
                        </pic:spPr>
                      </pic:pic>
                      <wps:wsp>
                        <wps:cNvPr id="8" name="Rectangle 8"/>
                        <wps:cNvSpPr/>
                        <wps:spPr>
                          <a:xfrm>
                            <a:off x="900989" y="380238"/>
                            <a:ext cx="56314" cy="226002"/>
                          </a:xfrm>
                          <a:prstGeom prst="rect">
                            <a:avLst/>
                          </a:prstGeom>
                          <a:ln>
                            <a:noFill/>
                          </a:ln>
                        </wps:spPr>
                        <wps:txbx>
                          <w:txbxContent>
                            <w:p w14:paraId="4D297D9B" w14:textId="77777777" w:rsidR="008C10E6" w:rsidRDefault="00AA710E">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900989" y="710946"/>
                            <a:ext cx="56314" cy="226002"/>
                          </a:xfrm>
                          <a:prstGeom prst="rect">
                            <a:avLst/>
                          </a:prstGeom>
                          <a:ln>
                            <a:noFill/>
                          </a:ln>
                        </wps:spPr>
                        <wps:txbx>
                          <w:txbxContent>
                            <w:p w14:paraId="4D215F8B" w14:textId="77777777" w:rsidR="008C10E6" w:rsidRDefault="00AA710E">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900989" y="1040384"/>
                            <a:ext cx="56314" cy="226002"/>
                          </a:xfrm>
                          <a:prstGeom prst="rect">
                            <a:avLst/>
                          </a:prstGeom>
                          <a:ln>
                            <a:noFill/>
                          </a:ln>
                        </wps:spPr>
                        <wps:txbx>
                          <w:txbxContent>
                            <w:p w14:paraId="0AEAB19F" w14:textId="77777777" w:rsidR="008C10E6" w:rsidRDefault="00AA710E">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38" style="width:595.08pt;height:105.49pt;position:absolute;mso-position-horizontal-relative:page;mso-position-horizontal:absolute;margin-left:8.82149e-06pt;mso-position-vertical-relative:page;margin-top:0pt;" coordsize="75575,13397">
                <v:shape id="Picture 3233" style="position:absolute;width:75438;height:13411;left:0;top:0;" filled="f">
                  <v:imagedata r:id="rId9"/>
                </v:shape>
                <v:rect id="Rectangle 8" style="position:absolute;width:563;height:2260;left:9009;top:3802;" filled="f" stroked="f">
                  <v:textbox inset="0,0,0,0">
                    <w:txbxContent>
                      <w:p>
                        <w:pPr>
                          <w:spacing w:before="0" w:after="160" w:line="259" w:lineRule="auto"/>
                          <w:ind w:left="0" w:firstLine="0"/>
                        </w:pPr>
                        <w:r>
                          <w:rPr/>
                          <w:t xml:space="preserve"> </w:t>
                        </w:r>
                      </w:p>
                    </w:txbxContent>
                  </v:textbox>
                </v:rect>
                <v:rect id="Rectangle 9" style="position:absolute;width:563;height:2260;left:9009;top:7109;" filled="f" stroked="f">
                  <v:textbox inset="0,0,0,0">
                    <w:txbxContent>
                      <w:p>
                        <w:pPr>
                          <w:spacing w:before="0" w:after="160" w:line="259" w:lineRule="auto"/>
                          <w:ind w:left="0" w:firstLine="0"/>
                        </w:pPr>
                        <w:r>
                          <w:rPr/>
                          <w:t xml:space="preserve"> </w:t>
                        </w:r>
                      </w:p>
                    </w:txbxContent>
                  </v:textbox>
                </v:rect>
                <v:rect id="Rectangle 10" style="position:absolute;width:563;height:2260;left:9009;top:10403;"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sz w:val="22"/>
        </w:rPr>
        <w:t xml:space="preserve">and ending on  </w:t>
      </w:r>
      <w:r>
        <w:rPr>
          <w:sz w:val="22"/>
        </w:rPr>
        <w:tab/>
        <w:t xml:space="preserve">17 September 2021 </w:t>
      </w:r>
    </w:p>
    <w:p w14:paraId="329DF6AE" w14:textId="77777777" w:rsidR="008C10E6" w:rsidRDefault="00AA710E">
      <w:pPr>
        <w:spacing w:after="127" w:line="259" w:lineRule="auto"/>
        <w:ind w:left="0" w:firstLine="0"/>
      </w:pPr>
      <w:r>
        <w:rPr>
          <w:sz w:val="22"/>
        </w:rPr>
        <w:t xml:space="preserve"> </w:t>
      </w:r>
    </w:p>
    <w:p w14:paraId="710D40C8" w14:textId="77777777" w:rsidR="008C10E6" w:rsidRDefault="00AA710E">
      <w:pPr>
        <w:numPr>
          <w:ilvl w:val="0"/>
          <w:numId w:val="1"/>
        </w:numPr>
        <w:spacing w:after="121" w:line="265" w:lineRule="auto"/>
        <w:ind w:hanging="566"/>
      </w:pPr>
      <w:r>
        <w:rPr>
          <w:sz w:val="22"/>
        </w:rPr>
        <w:t xml:space="preserve">From 20 September 2021, </w:t>
      </w:r>
      <w:r>
        <w:rPr>
          <w:sz w:val="22"/>
        </w:rPr>
        <w:t xml:space="preserve">until the audit has been completed, Local Government Electors and their representatives also have: </w:t>
      </w:r>
    </w:p>
    <w:p w14:paraId="247B351D" w14:textId="77777777" w:rsidR="008C10E6" w:rsidRDefault="00AA710E">
      <w:pPr>
        <w:numPr>
          <w:ilvl w:val="1"/>
          <w:numId w:val="1"/>
        </w:numPr>
        <w:spacing w:after="113" w:line="265" w:lineRule="auto"/>
        <w:ind w:left="1132" w:hanging="566"/>
      </w:pPr>
      <w:r>
        <w:rPr>
          <w:sz w:val="22"/>
        </w:rPr>
        <w:t xml:space="preserve">the right to question the Auditor General about the accounts. </w:t>
      </w:r>
    </w:p>
    <w:p w14:paraId="25B16823" w14:textId="77777777" w:rsidR="008C10E6" w:rsidRDefault="00AA710E">
      <w:pPr>
        <w:numPr>
          <w:ilvl w:val="1"/>
          <w:numId w:val="1"/>
        </w:numPr>
        <w:spacing w:after="242" w:line="265" w:lineRule="auto"/>
        <w:ind w:left="1132" w:hanging="566"/>
      </w:pPr>
      <w:r>
        <w:rPr>
          <w:sz w:val="22"/>
        </w:rPr>
        <w:t>the right to attend before the Auditor General and make objections to the accounts or any ite</w:t>
      </w:r>
      <w:r>
        <w:rPr>
          <w:sz w:val="22"/>
        </w:rPr>
        <w:t xml:space="preserve">m in them. Written notice of an objection must first be given to the Auditor General. A copy of the written notice must also be given to the council. </w:t>
      </w:r>
    </w:p>
    <w:p w14:paraId="21F4CEF3" w14:textId="77777777" w:rsidR="008C10E6" w:rsidRDefault="00AA710E">
      <w:pPr>
        <w:spacing w:after="242" w:line="265" w:lineRule="auto"/>
        <w:ind w:left="-5"/>
      </w:pPr>
      <w:r>
        <w:rPr>
          <w:sz w:val="22"/>
        </w:rPr>
        <w:t>The Auditor General can be contacted via: Community Council Audits, Audit Wales, 24 Cathedral Road Cardif</w:t>
      </w:r>
      <w:r>
        <w:rPr>
          <w:sz w:val="22"/>
        </w:rPr>
        <w:t xml:space="preserve">f CF11 9LJ. </w:t>
      </w:r>
    </w:p>
    <w:p w14:paraId="47B3F7A6" w14:textId="77777777" w:rsidR="008C10E6" w:rsidRDefault="00AA710E">
      <w:pPr>
        <w:numPr>
          <w:ilvl w:val="0"/>
          <w:numId w:val="1"/>
        </w:numPr>
        <w:spacing w:after="36" w:line="265" w:lineRule="auto"/>
        <w:ind w:hanging="566"/>
      </w:pPr>
      <w:r>
        <w:rPr>
          <w:sz w:val="22"/>
        </w:rPr>
        <w:t xml:space="preserve">The audit is being conducted under the provisions of the Public Audit (Wales) Act 2004, the Accounts and Audit (Wales) Regulations 2014 and the Auditor General for </w:t>
      </w:r>
    </w:p>
    <w:p w14:paraId="5E307E0F" w14:textId="77777777" w:rsidR="008C10E6" w:rsidRDefault="00AA710E">
      <w:pPr>
        <w:spacing w:after="40" w:line="265" w:lineRule="auto"/>
        <w:ind w:left="576"/>
      </w:pPr>
      <w:proofErr w:type="spellStart"/>
      <w:r>
        <w:rPr>
          <w:sz w:val="22"/>
        </w:rPr>
        <w:t>Wales’</w:t>
      </w:r>
      <w:proofErr w:type="spellEnd"/>
      <w:r>
        <w:rPr>
          <w:sz w:val="22"/>
        </w:rPr>
        <w:t xml:space="preserve"> Code of Audit Practice.   </w:t>
      </w:r>
    </w:p>
    <w:p w14:paraId="0560EEBA" w14:textId="77777777" w:rsidR="008C10E6" w:rsidRDefault="00AA710E">
      <w:pPr>
        <w:spacing w:after="1061" w:line="259" w:lineRule="auto"/>
        <w:ind w:left="0" w:firstLine="0"/>
      </w:pPr>
      <w:r>
        <w:t xml:space="preserve"> </w:t>
      </w:r>
      <w:r>
        <w:tab/>
        <w:t xml:space="preserve"> </w:t>
      </w:r>
    </w:p>
    <w:p w14:paraId="72B310E9" w14:textId="4ACB8F04" w:rsidR="008C10E6" w:rsidRDefault="008C10E6">
      <w:pPr>
        <w:pStyle w:val="Heading2"/>
        <w:ind w:left="2532" w:hanging="1105"/>
      </w:pPr>
    </w:p>
    <w:p w14:paraId="7E3A7101" w14:textId="77777777" w:rsidR="006764DB" w:rsidRPr="006764DB" w:rsidRDefault="006764DB" w:rsidP="006764DB"/>
    <w:p w14:paraId="5A9CB573" w14:textId="77777777" w:rsidR="008C10E6" w:rsidRDefault="00AA710E">
      <w:pPr>
        <w:spacing w:after="381" w:line="259" w:lineRule="auto"/>
        <w:ind w:left="0" w:firstLine="0"/>
      </w:pPr>
      <w:r>
        <w:rPr>
          <w:b/>
          <w:color w:val="F4633A"/>
          <w:sz w:val="28"/>
        </w:rPr>
        <w:lastRenderedPageBreak/>
        <w:t>E</w:t>
      </w:r>
      <w:r>
        <w:rPr>
          <w:b/>
          <w:color w:val="F4633A"/>
          <w:sz w:val="28"/>
        </w:rPr>
        <w:t>l</w:t>
      </w:r>
      <w:r>
        <w:rPr>
          <w:b/>
          <w:color w:val="F4633A"/>
          <w:sz w:val="28"/>
        </w:rPr>
        <w:t>e</w:t>
      </w:r>
      <w:r>
        <w:rPr>
          <w:b/>
          <w:color w:val="F4633A"/>
          <w:sz w:val="28"/>
        </w:rPr>
        <w:t>c</w:t>
      </w:r>
      <w:r>
        <w:rPr>
          <w:b/>
          <w:color w:val="F4633A"/>
          <w:sz w:val="28"/>
        </w:rPr>
        <w:t>t</w:t>
      </w:r>
      <w:r>
        <w:rPr>
          <w:b/>
          <w:color w:val="F4633A"/>
          <w:sz w:val="28"/>
        </w:rPr>
        <w:t>o</w:t>
      </w:r>
      <w:r>
        <w:rPr>
          <w:b/>
          <w:color w:val="F4633A"/>
          <w:sz w:val="28"/>
        </w:rPr>
        <w:t>r</w:t>
      </w:r>
      <w:r>
        <w:rPr>
          <w:b/>
          <w:color w:val="F4633A"/>
          <w:sz w:val="28"/>
        </w:rPr>
        <w:t>s</w:t>
      </w:r>
      <w:r>
        <w:rPr>
          <w:b/>
          <w:color w:val="F4633A"/>
          <w:sz w:val="28"/>
        </w:rPr>
        <w:t>’</w:t>
      </w:r>
      <w:r>
        <w:rPr>
          <w:b/>
          <w:color w:val="F4633A"/>
          <w:sz w:val="28"/>
        </w:rPr>
        <w:t xml:space="preserve"> </w:t>
      </w:r>
      <w:r>
        <w:rPr>
          <w:b/>
          <w:color w:val="F4633A"/>
          <w:sz w:val="28"/>
        </w:rPr>
        <w:t xml:space="preserve">rights under the Public Audit (Wales) Act 2004 </w:t>
      </w:r>
    </w:p>
    <w:p w14:paraId="48E9F1E4" w14:textId="77777777" w:rsidR="008C10E6" w:rsidRDefault="00AA710E">
      <w:pPr>
        <w:pStyle w:val="Heading3"/>
        <w:spacing w:after="261"/>
        <w:ind w:left="-5"/>
      </w:pPr>
      <w:r>
        <w:t xml:space="preserve">The basic position </w:t>
      </w:r>
    </w:p>
    <w:p w14:paraId="51F18DFF" w14:textId="77777777" w:rsidR="008C10E6" w:rsidRDefault="00AA710E">
      <w:pPr>
        <w:ind w:left="-5"/>
      </w:pPr>
      <w:r>
        <w:t>By law, any interested person has the right to inspect the council’s accounts. If you are ent</w:t>
      </w:r>
      <w:r>
        <w:t xml:space="preserve">itled and registered to vote in local council elections, then you (or your representative) also have the right to ask the Auditor General questions about them or challenge an item of account contained within them. </w:t>
      </w:r>
    </w:p>
    <w:p w14:paraId="3AE14521" w14:textId="77777777" w:rsidR="008C10E6" w:rsidRDefault="00AA710E">
      <w:pPr>
        <w:pStyle w:val="Heading3"/>
        <w:ind w:left="-5"/>
      </w:pPr>
      <w:r>
        <w:t xml:space="preserve">The right to inspect the accounts </w:t>
      </w:r>
    </w:p>
    <w:p w14:paraId="6F25E67E" w14:textId="77777777" w:rsidR="008C10E6" w:rsidRDefault="00AA710E">
      <w:pPr>
        <w:ind w:left="-5"/>
      </w:pPr>
      <w:r>
        <w:t>When a</w:t>
      </w:r>
      <w:r>
        <w:t xml:space="preserve"> local government body has finalised its accounts for the previous financial year, it must advertise that they are available for people to look at. Having given reasonable notice of your intentions, you then have 20 working days to look through the account</w:t>
      </w:r>
      <w:r>
        <w:t xml:space="preserve">s and supporting documents. You will be able to make copies of the accounts and most of the relevant documents from the body. You will probably have to pay a copying charge. </w:t>
      </w:r>
    </w:p>
    <w:p w14:paraId="1C085202" w14:textId="77777777" w:rsidR="008C10E6" w:rsidRDefault="00AA710E">
      <w:pPr>
        <w:pStyle w:val="Heading3"/>
        <w:ind w:left="-5"/>
      </w:pPr>
      <w:r>
        <w:t xml:space="preserve">The right to ask the auditor questions about the accounts </w:t>
      </w:r>
    </w:p>
    <w:p w14:paraId="063ECF4D" w14:textId="77777777" w:rsidR="008C10E6" w:rsidRDefault="00AA710E">
      <w:pPr>
        <w:ind w:left="-5"/>
      </w:pPr>
      <w:r>
        <w:t>You can only ask the A</w:t>
      </w:r>
      <w:r>
        <w:t>uditor General questions about the accounts. The Auditor General does not have to answer questions about the body’s policies, finances, procedures or anything else not related to the accounts. Your question must be about the accounts that are subject to au</w:t>
      </w:r>
      <w:r>
        <w:t xml:space="preserve">dit. The Auditor General does not have to say whether he thinks something the council has done, or an item in its accounts, is lawful or reasonable. </w:t>
      </w:r>
    </w:p>
    <w:p w14:paraId="32A375C5" w14:textId="77777777" w:rsidR="008C10E6" w:rsidRDefault="00AA710E">
      <w:pPr>
        <w:pStyle w:val="Heading3"/>
        <w:ind w:left="-5"/>
      </w:pPr>
      <w:r>
        <w:t xml:space="preserve">The right to object to the accounts </w:t>
      </w:r>
    </w:p>
    <w:p w14:paraId="43E9D444" w14:textId="77777777" w:rsidR="008C10E6" w:rsidRDefault="00AA710E">
      <w:pPr>
        <w:spacing w:after="232"/>
        <w:ind w:left="-5"/>
      </w:pPr>
      <w:r>
        <w:t>If you think that the body has spent money that they should not have,</w:t>
      </w:r>
      <w:r>
        <w:t xml:space="preserve"> or that someone has caused a loss to the body deliberately or by behaving irresponsibly, you can object to the Auditor General by sending a formal ‘notice of objection’, which must be in writing to the address below. You must tell the Auditor General why </w:t>
      </w:r>
      <w:r>
        <w:t xml:space="preserve">you are objecting. The Auditor General must reach a decision on your objection. If you are not happy with that decision, you can appeal to the courts. </w:t>
      </w:r>
    </w:p>
    <w:p w14:paraId="7C811C67" w14:textId="77777777" w:rsidR="008C10E6" w:rsidRDefault="00AA710E">
      <w:pPr>
        <w:spacing w:after="691"/>
        <w:ind w:left="-5"/>
      </w:pPr>
      <w:r>
        <w:t>You may also object if you think that there is something in the accounts that the Auditor General should</w:t>
      </w:r>
      <w:r>
        <w:t xml:space="preserve"> discuss with the council or tell the public about in a ‘public interest report’. Again, you must give your reasons in writing to the Auditor General at the address below. In this case, the Auditor General must decide whether to take any action. The Audito</w:t>
      </w:r>
      <w:r>
        <w:t xml:space="preserve">r General will normally, but does not have to, give reasons for </w:t>
      </w:r>
      <w:proofErr w:type="gramStart"/>
      <w:r>
        <w:t>their</w:t>
      </w:r>
      <w:proofErr w:type="gramEnd"/>
      <w:r>
        <w:t xml:space="preserve"> </w:t>
      </w:r>
    </w:p>
    <w:p w14:paraId="207D1CDC" w14:textId="07AC9FC5" w:rsidR="008C10E6" w:rsidRDefault="00AA710E">
      <w:pPr>
        <w:tabs>
          <w:tab w:val="center" w:pos="2627"/>
          <w:tab w:val="center" w:pos="7653"/>
        </w:tabs>
        <w:spacing w:after="0" w:line="259" w:lineRule="auto"/>
        <w:ind w:left="0" w:firstLine="0"/>
      </w:pPr>
      <w:r>
        <w:rPr>
          <w:color w:val="757575"/>
        </w:rPr>
        <w:lastRenderedPageBreak/>
        <w:t xml:space="preserve"> </w:t>
      </w:r>
    </w:p>
    <w:p w14:paraId="7AC8F1B2" w14:textId="77777777" w:rsidR="008C10E6" w:rsidRDefault="00AA710E">
      <w:pPr>
        <w:spacing w:after="230"/>
        <w:ind w:left="-5"/>
      </w:pPr>
      <w:r>
        <w:t xml:space="preserve">decision and you cannot appeal to the courts. You may not use this ‘right to object’ to make a personal complaint or claim against the body.  </w:t>
      </w:r>
    </w:p>
    <w:p w14:paraId="09ED36B9" w14:textId="77777777" w:rsidR="008C10E6" w:rsidRDefault="00AA710E">
      <w:pPr>
        <w:ind w:left="-5"/>
      </w:pPr>
      <w:r>
        <w:t>If you wish to make a personal complaint or claim, you should take these complaints to your local Citizens’ Advic</w:t>
      </w:r>
      <w:r>
        <w:t xml:space="preserve">e Bureau, local Law Centre, or your solicitor. You may also be able to complain to the Public Services Ombudsman for Wales if you believe that a </w:t>
      </w:r>
      <w:proofErr w:type="gramStart"/>
      <w:r>
        <w:t>Member</w:t>
      </w:r>
      <w:proofErr w:type="gramEnd"/>
      <w:r>
        <w:t xml:space="preserve"> of the body has broken the Code of Conduct for Members. The Ombudsman can be contacted at: 1 Old Field R</w:t>
      </w:r>
      <w:r>
        <w:t>d, Pencoed, Bridgend CF35 5LJ, (</w:t>
      </w:r>
      <w:proofErr w:type="spellStart"/>
      <w:r>
        <w:t>tel</w:t>
      </w:r>
      <w:proofErr w:type="spellEnd"/>
      <w:r>
        <w:t xml:space="preserve">: (01656) 641 150). </w:t>
      </w:r>
    </w:p>
    <w:p w14:paraId="6C5910D3" w14:textId="77777777" w:rsidR="008C10E6" w:rsidRDefault="00AA710E">
      <w:pPr>
        <w:pStyle w:val="Heading3"/>
        <w:ind w:left="-5"/>
      </w:pPr>
      <w:r>
        <w:t xml:space="preserve">What else you can do </w:t>
      </w:r>
    </w:p>
    <w:p w14:paraId="2FE762A5" w14:textId="77777777" w:rsidR="008C10E6" w:rsidRDefault="00AA710E">
      <w:pPr>
        <w:ind w:left="-5"/>
      </w:pPr>
      <w:r>
        <w:t>Instead of objecting, you can give the Auditor General information that is relevant to their responsibilities. For example, you can simply tell the Auditor General if you think t</w:t>
      </w:r>
      <w:r>
        <w:t>hat something is wrong with the accounts or about waste and inefficiency in the way the council runs its services. You do not have to follow any set time limits or procedures. The Auditor General does not have to give you a detailed report of their investi</w:t>
      </w:r>
      <w:r>
        <w:t xml:space="preserve">gation into the issues you have raised, but they will usually tell you the general outcome. </w:t>
      </w:r>
    </w:p>
    <w:p w14:paraId="5AC00E4F" w14:textId="77777777" w:rsidR="008C10E6" w:rsidRDefault="00AA710E">
      <w:pPr>
        <w:pStyle w:val="Heading3"/>
        <w:ind w:left="-5"/>
      </w:pPr>
      <w:r>
        <w:t xml:space="preserve">A final word </w:t>
      </w:r>
    </w:p>
    <w:p w14:paraId="14F1D9A6" w14:textId="77777777" w:rsidR="008C10E6" w:rsidRDefault="00AA710E">
      <w:pPr>
        <w:spacing w:after="231"/>
        <w:ind w:left="-5"/>
      </w:pPr>
      <w:r>
        <w:t>Local government bodies, and so local taxpayers, must meet the costs of dealing with questions and objections. When the Auditor General decides whether to take your objection further, one of a series of factors they must take into account includes the cost</w:t>
      </w:r>
      <w:r>
        <w:t xml:space="preserve">s that will be involved. They will only continue with the objection if it is in the public interest to do so. If you appeal to the courts, you might have to pay for the action yourself. </w:t>
      </w:r>
    </w:p>
    <w:p w14:paraId="1D376CD4" w14:textId="77777777" w:rsidR="008C10E6" w:rsidRDefault="00AA710E">
      <w:pPr>
        <w:spacing w:after="231"/>
        <w:ind w:left="-5"/>
      </w:pPr>
      <w:r>
        <w:t>If you wish to contact the Auditor General, please write to: Communit</w:t>
      </w:r>
      <w:r>
        <w:t xml:space="preserve">y Council Audits, Audit Wales, 24 Cathedral Road, Cardiff CF11 9LJ </w:t>
      </w:r>
    </w:p>
    <w:p w14:paraId="7256CB57" w14:textId="77777777" w:rsidR="008C10E6" w:rsidRDefault="00AA710E">
      <w:pPr>
        <w:spacing w:after="3322" w:line="259" w:lineRule="auto"/>
        <w:ind w:left="0" w:firstLine="0"/>
      </w:pPr>
      <w:r>
        <w:t xml:space="preserve"> </w:t>
      </w:r>
    </w:p>
    <w:sectPr w:rsidR="008C10E6">
      <w:footerReference w:type="even" r:id="rId10"/>
      <w:footerReference w:type="default" r:id="rId11"/>
      <w:footerReference w:type="first" r:id="rId12"/>
      <w:pgSz w:w="11902" w:h="16841"/>
      <w:pgMar w:top="2576" w:right="1431" w:bottom="1027" w:left="1419" w:header="72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5093" w14:textId="77777777" w:rsidR="00AA710E" w:rsidRDefault="00AA710E">
      <w:pPr>
        <w:spacing w:after="0" w:line="240" w:lineRule="auto"/>
      </w:pPr>
      <w:r>
        <w:separator/>
      </w:r>
    </w:p>
  </w:endnote>
  <w:endnote w:type="continuationSeparator" w:id="0">
    <w:p w14:paraId="6FF47128" w14:textId="77777777" w:rsidR="00AA710E" w:rsidRDefault="00AA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79AA" w14:textId="77777777" w:rsidR="008C10E6" w:rsidRDefault="00AA710E">
    <w:pPr>
      <w:spacing w:after="0" w:line="262" w:lineRule="auto"/>
      <w:ind w:left="0" w:right="2379" w:firstLine="0"/>
    </w:pPr>
    <w:r>
      <w:rPr>
        <w:color w:val="757575"/>
      </w:rPr>
      <w:t xml:space="preserve">Page </w:t>
    </w:r>
    <w:r>
      <w:fldChar w:fldCharType="begin"/>
    </w:r>
    <w:r>
      <w:instrText xml:space="preserve"> PAGE   \* MERGEFORMAT </w:instrText>
    </w:r>
    <w:r>
      <w:fldChar w:fldCharType="separate"/>
    </w:r>
    <w:r>
      <w:rPr>
        <w:color w:val="757575"/>
      </w:rPr>
      <w:t>1</w:t>
    </w:r>
    <w:r>
      <w:rPr>
        <w:color w:val="757575"/>
      </w:rPr>
      <w:fldChar w:fldCharType="end"/>
    </w:r>
    <w:r>
      <w:rPr>
        <w:color w:val="757575"/>
      </w:rPr>
      <w:t xml:space="preserve"> of </w:t>
    </w:r>
    <w:r>
      <w:fldChar w:fldCharType="begin"/>
    </w:r>
    <w:r>
      <w:instrText xml:space="preserve"> NUMPAGES   \* MERGEFORMAT </w:instrText>
    </w:r>
    <w:r>
      <w:fldChar w:fldCharType="separate"/>
    </w:r>
    <w:r>
      <w:rPr>
        <w:color w:val="757575"/>
      </w:rPr>
      <w:t>3</w:t>
    </w:r>
    <w:r>
      <w:rPr>
        <w:color w:val="757575"/>
      </w:rPr>
      <w:fldChar w:fldCharType="end"/>
    </w:r>
    <w:r>
      <w:rPr>
        <w:color w:val="757575"/>
      </w:rPr>
      <w:t xml:space="preserve"> - </w:t>
    </w:r>
    <w:r>
      <w:rPr>
        <w:b/>
        <w:color w:val="757575"/>
      </w:rPr>
      <w:t>want to appe</w:t>
    </w:r>
    <w:r>
      <w:rPr>
        <w:b/>
        <w:color w:val="757575"/>
      </w:rPr>
      <w:t>ar here.</w:t>
    </w:r>
    <w:r>
      <w:rPr>
        <w:color w:val="757575"/>
      </w:rPr>
      <w:t xml:space="preserve"> - lease contact us in Welsh or English</w:t>
    </w:r>
    <w:r>
      <w:rPr>
        <w:color w:val="5C5C5C"/>
      </w:rPr>
      <w:t xml:space="preserve"> / </w:t>
    </w:r>
    <w:proofErr w:type="spellStart"/>
    <w:r>
      <w:rPr>
        <w:color w:val="757575"/>
      </w:rPr>
      <w:t>Gymraeg</w:t>
    </w:r>
    <w:proofErr w:type="spellEnd"/>
    <w:r>
      <w:rPr>
        <w:color w:val="757575"/>
      </w:rPr>
      <w:t xml:space="preserve"> </w:t>
    </w:r>
    <w:proofErr w:type="spellStart"/>
    <w:r>
      <w:rPr>
        <w:color w:val="757575"/>
      </w:rPr>
      <w:t>neu’n</w:t>
    </w:r>
    <w:proofErr w:type="spellEnd"/>
    <w:r>
      <w:rPr>
        <w:color w:val="757575"/>
      </w:rPr>
      <w:t xml:space="preserve"> </w:t>
    </w:r>
    <w:proofErr w:type="spellStart"/>
    <w:r>
      <w:rPr>
        <w:color w:val="757575"/>
      </w:rPr>
      <w:t>Saesneg</w:t>
    </w:r>
    <w:proofErr w:type="spellEnd"/>
    <w:r>
      <w:rPr>
        <w:color w:val="75757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0C4" w14:textId="77777777" w:rsidR="008C10E6" w:rsidRDefault="00AA710E">
    <w:pPr>
      <w:spacing w:after="0" w:line="262" w:lineRule="auto"/>
      <w:ind w:left="0" w:right="2379" w:firstLine="0"/>
    </w:pPr>
    <w:r>
      <w:rPr>
        <w:color w:val="757575"/>
      </w:rPr>
      <w:t xml:space="preserve">Page </w:t>
    </w:r>
    <w:r>
      <w:fldChar w:fldCharType="begin"/>
    </w:r>
    <w:r>
      <w:instrText xml:space="preserve"> PAGE   \* MERGEFORMAT </w:instrText>
    </w:r>
    <w:r>
      <w:fldChar w:fldCharType="separate"/>
    </w:r>
    <w:r>
      <w:rPr>
        <w:color w:val="757575"/>
      </w:rPr>
      <w:t>1</w:t>
    </w:r>
    <w:r>
      <w:rPr>
        <w:color w:val="757575"/>
      </w:rPr>
      <w:fldChar w:fldCharType="end"/>
    </w:r>
    <w:r>
      <w:rPr>
        <w:color w:val="757575"/>
      </w:rPr>
      <w:t xml:space="preserve"> of </w:t>
    </w:r>
    <w:r>
      <w:fldChar w:fldCharType="begin"/>
    </w:r>
    <w:r>
      <w:instrText xml:space="preserve"> NUMPAGES   \* MERGEFORMAT </w:instrText>
    </w:r>
    <w:r>
      <w:fldChar w:fldCharType="separate"/>
    </w:r>
    <w:r>
      <w:rPr>
        <w:color w:val="757575"/>
      </w:rPr>
      <w:t>3</w:t>
    </w:r>
    <w:r>
      <w:rPr>
        <w:color w:val="757575"/>
      </w:rPr>
      <w:fldChar w:fldCharType="end"/>
    </w:r>
    <w:r>
      <w:rPr>
        <w:color w:val="757575"/>
      </w:rPr>
      <w:t xml:space="preserve"> - </w:t>
    </w:r>
    <w:r>
      <w:rPr>
        <w:b/>
        <w:color w:val="757575"/>
      </w:rPr>
      <w:t>want to appear here.</w:t>
    </w:r>
    <w:r>
      <w:rPr>
        <w:color w:val="757575"/>
      </w:rPr>
      <w:t xml:space="preserve"> - lease contact us in Welsh or English</w:t>
    </w:r>
    <w:r>
      <w:rPr>
        <w:color w:val="5C5C5C"/>
      </w:rPr>
      <w:t xml:space="preserve"> / </w:t>
    </w:r>
    <w:proofErr w:type="spellStart"/>
    <w:r>
      <w:rPr>
        <w:color w:val="757575"/>
      </w:rPr>
      <w:t>Gymraeg</w:t>
    </w:r>
    <w:proofErr w:type="spellEnd"/>
    <w:r>
      <w:rPr>
        <w:color w:val="757575"/>
      </w:rPr>
      <w:t xml:space="preserve"> </w:t>
    </w:r>
    <w:proofErr w:type="spellStart"/>
    <w:r>
      <w:rPr>
        <w:color w:val="757575"/>
      </w:rPr>
      <w:t>neu’n</w:t>
    </w:r>
    <w:proofErr w:type="spellEnd"/>
    <w:r>
      <w:rPr>
        <w:color w:val="757575"/>
      </w:rPr>
      <w:t xml:space="preserve"> </w:t>
    </w:r>
    <w:proofErr w:type="spellStart"/>
    <w:r>
      <w:rPr>
        <w:color w:val="757575"/>
      </w:rPr>
      <w:t>Saesneg</w:t>
    </w:r>
    <w:proofErr w:type="spellEnd"/>
    <w:r>
      <w:rPr>
        <w:color w:val="75757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9D80" w14:textId="77777777" w:rsidR="008C10E6" w:rsidRDefault="00AA710E">
    <w:pPr>
      <w:spacing w:after="0" w:line="262" w:lineRule="auto"/>
      <w:ind w:left="0" w:right="2379" w:firstLine="0"/>
    </w:pPr>
    <w:r>
      <w:rPr>
        <w:color w:val="757575"/>
      </w:rPr>
      <w:t xml:space="preserve">Page </w:t>
    </w:r>
    <w:r>
      <w:fldChar w:fldCharType="begin"/>
    </w:r>
    <w:r>
      <w:instrText xml:space="preserve"> PAGE   \* MERGEFORMAT </w:instrText>
    </w:r>
    <w:r>
      <w:fldChar w:fldCharType="separate"/>
    </w:r>
    <w:r>
      <w:rPr>
        <w:color w:val="757575"/>
      </w:rPr>
      <w:t>1</w:t>
    </w:r>
    <w:r>
      <w:rPr>
        <w:color w:val="757575"/>
      </w:rPr>
      <w:fldChar w:fldCharType="end"/>
    </w:r>
    <w:r>
      <w:rPr>
        <w:color w:val="757575"/>
      </w:rPr>
      <w:t xml:space="preserve"> of </w:t>
    </w:r>
    <w:r>
      <w:fldChar w:fldCharType="begin"/>
    </w:r>
    <w:r>
      <w:instrText xml:space="preserve"> NUMPAGES   \* MERGEFORMAT </w:instrText>
    </w:r>
    <w:r>
      <w:fldChar w:fldCharType="separate"/>
    </w:r>
    <w:r>
      <w:rPr>
        <w:color w:val="757575"/>
      </w:rPr>
      <w:t>3</w:t>
    </w:r>
    <w:r>
      <w:rPr>
        <w:color w:val="757575"/>
      </w:rPr>
      <w:fldChar w:fldCharType="end"/>
    </w:r>
    <w:r>
      <w:rPr>
        <w:color w:val="757575"/>
      </w:rPr>
      <w:t xml:space="preserve"> - </w:t>
    </w:r>
    <w:r>
      <w:rPr>
        <w:b/>
        <w:color w:val="757575"/>
      </w:rPr>
      <w:t>want to appear here.</w:t>
    </w:r>
    <w:r>
      <w:rPr>
        <w:color w:val="757575"/>
      </w:rPr>
      <w:t xml:space="preserve"> - lease contact us in Welsh or English</w:t>
    </w:r>
    <w:r>
      <w:rPr>
        <w:color w:val="5C5C5C"/>
      </w:rPr>
      <w:t xml:space="preserve"> / </w:t>
    </w:r>
    <w:proofErr w:type="spellStart"/>
    <w:r>
      <w:rPr>
        <w:color w:val="757575"/>
      </w:rPr>
      <w:t>Gymraeg</w:t>
    </w:r>
    <w:proofErr w:type="spellEnd"/>
    <w:r>
      <w:rPr>
        <w:color w:val="757575"/>
      </w:rPr>
      <w:t xml:space="preserve"> </w:t>
    </w:r>
    <w:proofErr w:type="spellStart"/>
    <w:r>
      <w:rPr>
        <w:color w:val="757575"/>
      </w:rPr>
      <w:t>neu’n</w:t>
    </w:r>
    <w:proofErr w:type="spellEnd"/>
    <w:r>
      <w:rPr>
        <w:color w:val="757575"/>
      </w:rPr>
      <w:t xml:space="preserve"> </w:t>
    </w:r>
    <w:proofErr w:type="spellStart"/>
    <w:r>
      <w:rPr>
        <w:color w:val="757575"/>
      </w:rPr>
      <w:t>Saesneg</w:t>
    </w:r>
    <w:proofErr w:type="spellEnd"/>
    <w:r>
      <w:rPr>
        <w:color w:val="75757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7D46" w14:textId="77777777" w:rsidR="00AA710E" w:rsidRDefault="00AA710E">
      <w:pPr>
        <w:spacing w:after="0" w:line="240" w:lineRule="auto"/>
      </w:pPr>
      <w:r>
        <w:separator/>
      </w:r>
    </w:p>
  </w:footnote>
  <w:footnote w:type="continuationSeparator" w:id="0">
    <w:p w14:paraId="18796A7B" w14:textId="77777777" w:rsidR="00AA710E" w:rsidRDefault="00AA7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05EA6"/>
    <w:multiLevelType w:val="hybridMultilevel"/>
    <w:tmpl w:val="B4584AA0"/>
    <w:lvl w:ilvl="0" w:tplc="2E8AC81A">
      <w:start w:val="1"/>
      <w:numFmt w:val="decimal"/>
      <w:lvlText w:val="%1."/>
      <w:lvlJc w:val="left"/>
      <w:pPr>
        <w:ind w:left="566"/>
      </w:pPr>
      <w:rPr>
        <w:rFonts w:ascii="Arial" w:eastAsia="Arial" w:hAnsi="Arial" w:cs="Arial"/>
        <w:b/>
        <w:bCs/>
        <w:i w:val="0"/>
        <w:strike w:val="0"/>
        <w:dstrike w:val="0"/>
        <w:color w:val="F4633A"/>
        <w:sz w:val="22"/>
        <w:szCs w:val="22"/>
        <w:u w:val="none" w:color="000000"/>
        <w:bdr w:val="none" w:sz="0" w:space="0" w:color="auto"/>
        <w:shd w:val="clear" w:color="auto" w:fill="auto"/>
        <w:vertAlign w:val="baseline"/>
      </w:rPr>
    </w:lvl>
    <w:lvl w:ilvl="1" w:tplc="3C4A7548">
      <w:start w:val="1"/>
      <w:numFmt w:val="bullet"/>
      <w:lvlText w:val="•"/>
      <w:lvlJc w:val="left"/>
      <w:pPr>
        <w:ind w:left="1133"/>
      </w:pPr>
      <w:rPr>
        <w:rFonts w:ascii="Arial" w:eastAsia="Arial" w:hAnsi="Arial" w:cs="Arial"/>
        <w:b w:val="0"/>
        <w:i w:val="0"/>
        <w:strike w:val="0"/>
        <w:dstrike w:val="0"/>
        <w:color w:val="F4633A"/>
        <w:sz w:val="20"/>
        <w:szCs w:val="20"/>
        <w:u w:val="none" w:color="000000"/>
        <w:bdr w:val="none" w:sz="0" w:space="0" w:color="auto"/>
        <w:shd w:val="clear" w:color="auto" w:fill="auto"/>
        <w:vertAlign w:val="baseline"/>
      </w:rPr>
    </w:lvl>
    <w:lvl w:ilvl="2" w:tplc="D0305B8A">
      <w:start w:val="1"/>
      <w:numFmt w:val="bullet"/>
      <w:lvlText w:val="▪"/>
      <w:lvlJc w:val="left"/>
      <w:pPr>
        <w:ind w:left="1646"/>
      </w:pPr>
      <w:rPr>
        <w:rFonts w:ascii="Segoe UI Symbol" w:eastAsia="Segoe UI Symbol" w:hAnsi="Segoe UI Symbol" w:cs="Segoe UI Symbol"/>
        <w:b w:val="0"/>
        <w:i w:val="0"/>
        <w:strike w:val="0"/>
        <w:dstrike w:val="0"/>
        <w:color w:val="F4633A"/>
        <w:sz w:val="20"/>
        <w:szCs w:val="20"/>
        <w:u w:val="none" w:color="000000"/>
        <w:bdr w:val="none" w:sz="0" w:space="0" w:color="auto"/>
        <w:shd w:val="clear" w:color="auto" w:fill="auto"/>
        <w:vertAlign w:val="baseline"/>
      </w:rPr>
    </w:lvl>
    <w:lvl w:ilvl="3" w:tplc="4A1EE708">
      <w:start w:val="1"/>
      <w:numFmt w:val="bullet"/>
      <w:lvlText w:val="•"/>
      <w:lvlJc w:val="left"/>
      <w:pPr>
        <w:ind w:left="2366"/>
      </w:pPr>
      <w:rPr>
        <w:rFonts w:ascii="Arial" w:eastAsia="Arial" w:hAnsi="Arial" w:cs="Arial"/>
        <w:b w:val="0"/>
        <w:i w:val="0"/>
        <w:strike w:val="0"/>
        <w:dstrike w:val="0"/>
        <w:color w:val="F4633A"/>
        <w:sz w:val="20"/>
        <w:szCs w:val="20"/>
        <w:u w:val="none" w:color="000000"/>
        <w:bdr w:val="none" w:sz="0" w:space="0" w:color="auto"/>
        <w:shd w:val="clear" w:color="auto" w:fill="auto"/>
        <w:vertAlign w:val="baseline"/>
      </w:rPr>
    </w:lvl>
    <w:lvl w:ilvl="4" w:tplc="B5529D26">
      <w:start w:val="1"/>
      <w:numFmt w:val="bullet"/>
      <w:lvlText w:val="o"/>
      <w:lvlJc w:val="left"/>
      <w:pPr>
        <w:ind w:left="3086"/>
      </w:pPr>
      <w:rPr>
        <w:rFonts w:ascii="Segoe UI Symbol" w:eastAsia="Segoe UI Symbol" w:hAnsi="Segoe UI Symbol" w:cs="Segoe UI Symbol"/>
        <w:b w:val="0"/>
        <w:i w:val="0"/>
        <w:strike w:val="0"/>
        <w:dstrike w:val="0"/>
        <w:color w:val="F4633A"/>
        <w:sz w:val="20"/>
        <w:szCs w:val="20"/>
        <w:u w:val="none" w:color="000000"/>
        <w:bdr w:val="none" w:sz="0" w:space="0" w:color="auto"/>
        <w:shd w:val="clear" w:color="auto" w:fill="auto"/>
        <w:vertAlign w:val="baseline"/>
      </w:rPr>
    </w:lvl>
    <w:lvl w:ilvl="5" w:tplc="670CC7B6">
      <w:start w:val="1"/>
      <w:numFmt w:val="bullet"/>
      <w:lvlText w:val="▪"/>
      <w:lvlJc w:val="left"/>
      <w:pPr>
        <w:ind w:left="3806"/>
      </w:pPr>
      <w:rPr>
        <w:rFonts w:ascii="Segoe UI Symbol" w:eastAsia="Segoe UI Symbol" w:hAnsi="Segoe UI Symbol" w:cs="Segoe UI Symbol"/>
        <w:b w:val="0"/>
        <w:i w:val="0"/>
        <w:strike w:val="0"/>
        <w:dstrike w:val="0"/>
        <w:color w:val="F4633A"/>
        <w:sz w:val="20"/>
        <w:szCs w:val="20"/>
        <w:u w:val="none" w:color="000000"/>
        <w:bdr w:val="none" w:sz="0" w:space="0" w:color="auto"/>
        <w:shd w:val="clear" w:color="auto" w:fill="auto"/>
        <w:vertAlign w:val="baseline"/>
      </w:rPr>
    </w:lvl>
    <w:lvl w:ilvl="6" w:tplc="23C49F62">
      <w:start w:val="1"/>
      <w:numFmt w:val="bullet"/>
      <w:lvlText w:val="•"/>
      <w:lvlJc w:val="left"/>
      <w:pPr>
        <w:ind w:left="4526"/>
      </w:pPr>
      <w:rPr>
        <w:rFonts w:ascii="Arial" w:eastAsia="Arial" w:hAnsi="Arial" w:cs="Arial"/>
        <w:b w:val="0"/>
        <w:i w:val="0"/>
        <w:strike w:val="0"/>
        <w:dstrike w:val="0"/>
        <w:color w:val="F4633A"/>
        <w:sz w:val="20"/>
        <w:szCs w:val="20"/>
        <w:u w:val="none" w:color="000000"/>
        <w:bdr w:val="none" w:sz="0" w:space="0" w:color="auto"/>
        <w:shd w:val="clear" w:color="auto" w:fill="auto"/>
        <w:vertAlign w:val="baseline"/>
      </w:rPr>
    </w:lvl>
    <w:lvl w:ilvl="7" w:tplc="1A1E6678">
      <w:start w:val="1"/>
      <w:numFmt w:val="bullet"/>
      <w:lvlText w:val="o"/>
      <w:lvlJc w:val="left"/>
      <w:pPr>
        <w:ind w:left="5246"/>
      </w:pPr>
      <w:rPr>
        <w:rFonts w:ascii="Segoe UI Symbol" w:eastAsia="Segoe UI Symbol" w:hAnsi="Segoe UI Symbol" w:cs="Segoe UI Symbol"/>
        <w:b w:val="0"/>
        <w:i w:val="0"/>
        <w:strike w:val="0"/>
        <w:dstrike w:val="0"/>
        <w:color w:val="F4633A"/>
        <w:sz w:val="20"/>
        <w:szCs w:val="20"/>
        <w:u w:val="none" w:color="000000"/>
        <w:bdr w:val="none" w:sz="0" w:space="0" w:color="auto"/>
        <w:shd w:val="clear" w:color="auto" w:fill="auto"/>
        <w:vertAlign w:val="baseline"/>
      </w:rPr>
    </w:lvl>
    <w:lvl w:ilvl="8" w:tplc="68D2990A">
      <w:start w:val="1"/>
      <w:numFmt w:val="bullet"/>
      <w:lvlText w:val="▪"/>
      <w:lvlJc w:val="left"/>
      <w:pPr>
        <w:ind w:left="5966"/>
      </w:pPr>
      <w:rPr>
        <w:rFonts w:ascii="Segoe UI Symbol" w:eastAsia="Segoe UI Symbol" w:hAnsi="Segoe UI Symbol" w:cs="Segoe UI Symbol"/>
        <w:b w:val="0"/>
        <w:i w:val="0"/>
        <w:strike w:val="0"/>
        <w:dstrike w:val="0"/>
        <w:color w:val="F4633A"/>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E6"/>
    <w:rsid w:val="006764DB"/>
    <w:rsid w:val="008C10E6"/>
    <w:rsid w:val="00AA7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B7D6"/>
  <w15:docId w15:val="{AD89C64A-8D76-43FE-BB89-A79521BA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1" w:line="251" w:lineRule="auto"/>
      <w:ind w:left="10" w:hanging="10"/>
    </w:pPr>
    <w:rPr>
      <w:rFonts w:ascii="Arial" w:eastAsia="Arial" w:hAnsi="Arial" w:cs="Arial"/>
      <w:color w:val="515254"/>
      <w:sz w:val="24"/>
    </w:rPr>
  </w:style>
  <w:style w:type="paragraph" w:styleId="Heading1">
    <w:name w:val="heading 1"/>
    <w:next w:val="Normal"/>
    <w:link w:val="Heading1Char"/>
    <w:uiPriority w:val="9"/>
    <w:qFormat/>
    <w:pPr>
      <w:keepNext/>
      <w:keepLines/>
      <w:spacing w:after="220"/>
      <w:ind w:left="17"/>
      <w:jc w:val="center"/>
      <w:outlineLvl w:val="0"/>
    </w:pPr>
    <w:rPr>
      <w:rFonts w:ascii="Arial" w:eastAsia="Arial" w:hAnsi="Arial" w:cs="Arial"/>
      <w:b/>
      <w:color w:val="515254"/>
      <w:sz w:val="24"/>
    </w:rPr>
  </w:style>
  <w:style w:type="paragraph" w:styleId="Heading2">
    <w:name w:val="heading 2"/>
    <w:next w:val="Normal"/>
    <w:link w:val="Heading2Char"/>
    <w:uiPriority w:val="9"/>
    <w:unhideWhenUsed/>
    <w:qFormat/>
    <w:pPr>
      <w:keepNext/>
      <w:keepLines/>
      <w:spacing w:after="13" w:line="268" w:lineRule="auto"/>
      <w:ind w:left="1452" w:right="239" w:hanging="10"/>
      <w:outlineLvl w:val="1"/>
    </w:pPr>
    <w:rPr>
      <w:rFonts w:ascii="Arial" w:eastAsia="Arial" w:hAnsi="Arial" w:cs="Arial"/>
      <w:b/>
      <w:color w:val="757575"/>
      <w:sz w:val="24"/>
    </w:rPr>
  </w:style>
  <w:style w:type="paragraph" w:styleId="Heading3">
    <w:name w:val="heading 3"/>
    <w:next w:val="Normal"/>
    <w:link w:val="Heading3Char"/>
    <w:uiPriority w:val="9"/>
    <w:unhideWhenUsed/>
    <w:qFormat/>
    <w:pPr>
      <w:keepNext/>
      <w:keepLines/>
      <w:spacing w:after="223"/>
      <w:ind w:left="27" w:hanging="10"/>
      <w:outlineLvl w:val="2"/>
    </w:pPr>
    <w:rPr>
      <w:rFonts w:ascii="Arial" w:eastAsia="Arial" w:hAnsi="Arial" w:cs="Arial"/>
      <w:b/>
      <w:color w:val="51525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515254"/>
      <w:sz w:val="24"/>
    </w:rPr>
  </w:style>
  <w:style w:type="character" w:customStyle="1" w:styleId="Heading1Char">
    <w:name w:val="Heading 1 Char"/>
    <w:link w:val="Heading1"/>
    <w:rPr>
      <w:rFonts w:ascii="Arial" w:eastAsia="Arial" w:hAnsi="Arial" w:cs="Arial"/>
      <w:b/>
      <w:color w:val="515254"/>
      <w:sz w:val="24"/>
    </w:rPr>
  </w:style>
  <w:style w:type="character" w:customStyle="1" w:styleId="Heading2Char">
    <w:name w:val="Heading 2 Char"/>
    <w:link w:val="Heading2"/>
    <w:rPr>
      <w:rFonts w:ascii="Arial" w:eastAsia="Arial" w:hAnsi="Arial" w:cs="Arial"/>
      <w:b/>
      <w:color w:val="757575"/>
      <w:sz w:val="24"/>
    </w:rPr>
  </w:style>
  <w:style w:type="character" w:styleId="Hyperlink">
    <w:name w:val="Hyperlink"/>
    <w:basedOn w:val="DefaultParagraphFont"/>
    <w:uiPriority w:val="99"/>
    <w:unhideWhenUsed/>
    <w:rsid w:val="006764DB"/>
    <w:rPr>
      <w:color w:val="0563C1" w:themeColor="hyperlink"/>
      <w:u w:val="single"/>
    </w:rPr>
  </w:style>
  <w:style w:type="character" w:styleId="UnresolvedMention">
    <w:name w:val="Unresolved Mention"/>
    <w:basedOn w:val="DefaultParagraphFont"/>
    <w:uiPriority w:val="99"/>
    <w:semiHidden/>
    <w:unhideWhenUsed/>
    <w:rsid w:val="00676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lanfaelogcommunitycouncil@gmail.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Owen</dc:creator>
  <cp:keywords/>
  <cp:lastModifiedBy>Mai Owen</cp:lastModifiedBy>
  <cp:revision>2</cp:revision>
  <dcterms:created xsi:type="dcterms:W3CDTF">2021-08-05T20:52:00Z</dcterms:created>
  <dcterms:modified xsi:type="dcterms:W3CDTF">2021-08-05T20:52:00Z</dcterms:modified>
</cp:coreProperties>
</file>